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eastAsia="方正小标宋简体"/>
          <w:sz w:val="28"/>
          <w:szCs w:val="32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2828925</wp:posOffset>
            </wp:positionH>
            <wp:positionV relativeFrom="paragraph">
              <wp:posOffset>99695</wp:posOffset>
            </wp:positionV>
            <wp:extent cx="2514600" cy="514985"/>
            <wp:effectExtent l="0" t="0" r="0" b="0"/>
            <wp:wrapNone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rcRect l="2542" t="39908" b="40667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514933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方正小标宋简体" w:eastAsia="方正小标宋简体"/>
          <w:sz w:val="28"/>
          <w:szCs w:val="32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681355</wp:posOffset>
            </wp:positionH>
            <wp:positionV relativeFrom="paragraph">
              <wp:posOffset>97155</wp:posOffset>
            </wp:positionV>
            <wp:extent cx="1986280" cy="562610"/>
            <wp:effectExtent l="0" t="0" r="13970" b="8890"/>
            <wp:wrapNone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6280" cy="562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inline distT="0" distB="0" distL="0" distR="0">
            <wp:extent cx="614045" cy="61404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4363" cy="614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方正小标宋简体" w:eastAsia="方正小标宋简体"/>
          <w:sz w:val="28"/>
          <w:szCs w:val="32"/>
        </w:rPr>
      </w:pPr>
    </w:p>
    <w:p>
      <w:pPr>
        <w:rPr>
          <w:rFonts w:ascii="方正小标宋简体" w:eastAsia="方正小标宋简体"/>
          <w:sz w:val="28"/>
          <w:szCs w:val="32"/>
        </w:rPr>
      </w:pPr>
    </w:p>
    <w:p>
      <w:pPr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ascii="方正小标宋简体" w:eastAsia="方正小标宋简体"/>
          <w:sz w:val="48"/>
          <w:szCs w:val="48"/>
        </w:rPr>
        <w:t>2024年</w:t>
      </w:r>
      <w:r>
        <w:rPr>
          <w:rFonts w:hint="eastAsia" w:ascii="方正小标宋简体" w:eastAsia="方正小标宋简体"/>
          <w:sz w:val="48"/>
          <w:szCs w:val="48"/>
        </w:rPr>
        <w:t>国际</w:t>
      </w:r>
      <w:r>
        <w:rPr>
          <w:rFonts w:ascii="方正小标宋简体" w:eastAsia="方正小标宋简体"/>
          <w:sz w:val="48"/>
          <w:szCs w:val="48"/>
        </w:rPr>
        <w:t>蔬菜分子育种及应用</w:t>
      </w:r>
    </w:p>
    <w:p>
      <w:pPr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小型学术研讨会</w:t>
      </w:r>
    </w:p>
    <w:p>
      <w:pPr>
        <w:jc w:val="center"/>
        <w:rPr>
          <w:rFonts w:ascii="方正小标宋简体" w:eastAsia="方正小标宋简体"/>
          <w:sz w:val="52"/>
          <w:szCs w:val="56"/>
        </w:rPr>
      </w:pPr>
    </w:p>
    <w:p>
      <w:pPr>
        <w:jc w:val="center"/>
        <w:rPr>
          <w:rFonts w:ascii="方正小标宋简体" w:eastAsia="方正小标宋简体"/>
          <w:sz w:val="72"/>
          <w:szCs w:val="96"/>
        </w:rPr>
      </w:pPr>
      <w:r>
        <w:rPr>
          <w:rFonts w:hint="eastAsia" w:ascii="方正小标宋简体" w:eastAsia="方正小标宋简体"/>
          <w:sz w:val="72"/>
          <w:szCs w:val="96"/>
        </w:rPr>
        <w:t>会</w:t>
      </w:r>
    </w:p>
    <w:p>
      <w:pPr>
        <w:jc w:val="center"/>
        <w:rPr>
          <w:rFonts w:ascii="方正小标宋简体" w:eastAsia="方正小标宋简体"/>
          <w:sz w:val="72"/>
          <w:szCs w:val="96"/>
        </w:rPr>
      </w:pPr>
      <w:r>
        <w:rPr>
          <w:rFonts w:hint="eastAsia" w:ascii="方正小标宋简体" w:eastAsia="方正小标宋简体"/>
          <w:sz w:val="72"/>
          <w:szCs w:val="96"/>
        </w:rPr>
        <w:t>议</w:t>
      </w:r>
    </w:p>
    <w:p>
      <w:pPr>
        <w:jc w:val="center"/>
        <w:rPr>
          <w:rFonts w:ascii="方正小标宋简体" w:eastAsia="方正小标宋简体"/>
          <w:sz w:val="72"/>
          <w:szCs w:val="96"/>
        </w:rPr>
      </w:pPr>
      <w:r>
        <w:rPr>
          <w:rFonts w:hint="eastAsia" w:ascii="方正小标宋简体" w:eastAsia="方正小标宋简体"/>
          <w:sz w:val="72"/>
          <w:szCs w:val="96"/>
        </w:rPr>
        <w:t>手</w:t>
      </w:r>
    </w:p>
    <w:p>
      <w:pPr>
        <w:jc w:val="center"/>
        <w:rPr>
          <w:rFonts w:ascii="方正小标宋简体" w:eastAsia="方正小标宋简体"/>
          <w:sz w:val="52"/>
          <w:szCs w:val="56"/>
        </w:rPr>
      </w:pPr>
      <w:r>
        <w:rPr>
          <w:rFonts w:hint="eastAsia" w:ascii="方正小标宋简体" w:eastAsia="方正小标宋简体"/>
          <w:sz w:val="72"/>
          <w:szCs w:val="96"/>
        </w:rPr>
        <w:t>册</w:t>
      </w:r>
    </w:p>
    <w:p>
      <w:pPr>
        <w:jc w:val="center"/>
        <w:rPr>
          <w:rFonts w:ascii="方正小标宋简体" w:eastAsia="方正小标宋简体"/>
          <w:sz w:val="52"/>
          <w:szCs w:val="56"/>
        </w:rPr>
      </w:pPr>
    </w:p>
    <w:p>
      <w:pPr>
        <w:jc w:val="center"/>
        <w:rPr>
          <w:rFonts w:ascii="楷体" w:hAnsi="楷体" w:eastAsia="楷体"/>
          <w:b/>
          <w:bCs/>
          <w:sz w:val="36"/>
          <w:szCs w:val="40"/>
        </w:rPr>
      </w:pPr>
    </w:p>
    <w:p>
      <w:pPr>
        <w:rPr>
          <w:rFonts w:ascii="楷体" w:hAnsi="楷体" w:eastAsia="楷体"/>
          <w:b/>
          <w:bCs/>
          <w:sz w:val="36"/>
          <w:szCs w:val="40"/>
        </w:rPr>
      </w:pPr>
    </w:p>
    <w:p>
      <w:pPr>
        <w:jc w:val="center"/>
        <w:rPr>
          <w:rFonts w:ascii="方正小标宋简体" w:hAnsi="宋体" w:eastAsia="方正小标宋简体"/>
          <w:b/>
          <w:bCs/>
          <w:sz w:val="32"/>
          <w:szCs w:val="36"/>
        </w:rPr>
      </w:pPr>
      <w:r>
        <w:rPr>
          <w:rFonts w:hint="eastAsia" w:ascii="方正小标宋简体" w:hAnsi="宋体" w:eastAsia="方正小标宋简体"/>
          <w:b/>
          <w:bCs/>
          <w:sz w:val="32"/>
          <w:szCs w:val="36"/>
        </w:rPr>
        <w:t>2024年6月</w:t>
      </w:r>
    </w:p>
    <w:p>
      <w:pPr>
        <w:jc w:val="center"/>
        <w:rPr>
          <w:rFonts w:ascii="方正小标宋简体" w:hAnsi="宋体" w:eastAsia="方正小标宋简体"/>
          <w:b/>
          <w:bCs/>
          <w:sz w:val="32"/>
          <w:szCs w:val="36"/>
        </w:rPr>
      </w:pPr>
      <w:r>
        <w:rPr>
          <w:rFonts w:hint="eastAsia" w:ascii="方正小标宋简体" w:hAnsi="宋体" w:eastAsia="方正小标宋简体"/>
          <w:b/>
          <w:bCs/>
          <w:sz w:val="32"/>
          <w:szCs w:val="36"/>
        </w:rPr>
        <w:t>陕西·杨凌</w:t>
      </w:r>
    </w:p>
    <w:p>
      <w:pPr>
        <w:spacing w:before="156" w:beforeLines="50" w:after="468" w:afterLines="150"/>
        <w:rPr>
          <w:rFonts w:ascii="方正小标宋简体" w:hAnsi="楷体" w:eastAsia="方正小标宋简体"/>
          <w:b/>
          <w:bCs/>
          <w:sz w:val="40"/>
          <w:szCs w:val="40"/>
        </w:rPr>
      </w:pPr>
      <w:r>
        <w:rPr>
          <w:rFonts w:hint="eastAsia" w:ascii="方正小标宋简体" w:hAnsi="楷体" w:eastAsia="方正小标宋简体"/>
          <w:b/>
          <w:bCs/>
          <w:sz w:val="40"/>
          <w:szCs w:val="40"/>
        </w:rPr>
        <w:t>会议日程</w:t>
      </w:r>
    </w:p>
    <w:tbl>
      <w:tblPr>
        <w:tblStyle w:val="5"/>
        <w:tblpPr w:leftFromText="180" w:rightFromText="180" w:vertAnchor="text" w:tblpXSpec="center" w:tblpY="1"/>
        <w:tblOverlap w:val="never"/>
        <w:tblW w:w="87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5949"/>
        <w:gridCol w:w="12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b/>
                <w:bCs/>
                <w:kern w:val="0"/>
                <w:sz w:val="28"/>
                <w:szCs w:val="28"/>
              </w:rPr>
              <w:t xml:space="preserve">时 </w:t>
            </w:r>
            <w:r>
              <w:rPr>
                <w:rFonts w:ascii="楷体" w:hAnsi="楷体" w:eastAsia="楷体" w:cs="Times New Roman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 w:cs="Times New Roman"/>
                <w:b/>
                <w:bCs/>
                <w:kern w:val="0"/>
                <w:sz w:val="28"/>
                <w:szCs w:val="28"/>
              </w:rPr>
              <w:t>间</w:t>
            </w:r>
          </w:p>
        </w:tc>
        <w:tc>
          <w:tcPr>
            <w:tcW w:w="7197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b/>
                <w:bCs/>
                <w:kern w:val="0"/>
                <w:sz w:val="28"/>
                <w:szCs w:val="28"/>
              </w:rPr>
              <w:t xml:space="preserve">议 </w:t>
            </w:r>
            <w:r>
              <w:rPr>
                <w:rFonts w:ascii="楷体" w:hAnsi="楷体" w:eastAsia="楷体" w:cs="Times New Roman"/>
                <w:b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楷体" w:hAnsi="楷体" w:eastAsia="楷体" w:cs="Times New Roman"/>
                <w:b/>
                <w:bCs/>
                <w:kern w:val="0"/>
                <w:sz w:val="28"/>
                <w:szCs w:val="28"/>
              </w:rPr>
              <w:t>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9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6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16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</w:rPr>
              <w:t>日</w:t>
            </w:r>
          </w:p>
        </w:tc>
        <w:tc>
          <w:tcPr>
            <w:tcW w:w="7197" w:type="dxa"/>
            <w:gridSpan w:val="2"/>
            <w:vAlign w:val="center"/>
          </w:tcPr>
          <w:p>
            <w:pPr>
              <w:spacing w:line="276" w:lineRule="auto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会议报到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559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18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</w:rPr>
              <w:t>:00-</w:t>
            </w: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</w:rPr>
              <w:t>:00</w:t>
            </w:r>
          </w:p>
        </w:tc>
        <w:tc>
          <w:tcPr>
            <w:tcW w:w="7197" w:type="dxa"/>
            <w:gridSpan w:val="2"/>
            <w:vAlign w:val="center"/>
          </w:tcPr>
          <w:p>
            <w:pPr>
              <w:spacing w:line="276" w:lineRule="auto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晚 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59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6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</w:rPr>
              <w:t>月1</w:t>
            </w: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7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</w:rPr>
              <w:t>日</w:t>
            </w:r>
          </w:p>
        </w:tc>
        <w:tc>
          <w:tcPr>
            <w:tcW w:w="5949" w:type="dxa"/>
            <w:vAlign w:val="center"/>
          </w:tcPr>
          <w:p>
            <w:pPr>
              <w:spacing w:line="276" w:lineRule="auto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会议地点：西北农林科技大学国际交流中心104</w:t>
            </w:r>
          </w:p>
        </w:tc>
        <w:tc>
          <w:tcPr>
            <w:tcW w:w="1248" w:type="dxa"/>
            <w:vAlign w:val="center"/>
          </w:tcPr>
          <w:p>
            <w:pPr>
              <w:spacing w:line="276" w:lineRule="auto"/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主持人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9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09:0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</w:rPr>
              <w:t>0-</w:t>
            </w: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09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</w:rPr>
              <w:t>:05</w:t>
            </w:r>
          </w:p>
        </w:tc>
        <w:tc>
          <w:tcPr>
            <w:tcW w:w="5949" w:type="dxa"/>
            <w:vAlign w:val="center"/>
          </w:tcPr>
          <w:p>
            <w:pPr>
              <w:spacing w:line="276" w:lineRule="auto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西北农林科技大学科研院领导致辞</w:t>
            </w:r>
          </w:p>
        </w:tc>
        <w:tc>
          <w:tcPr>
            <w:tcW w:w="1248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陈书霞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9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09:05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09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</w:rPr>
              <w:t>:10</w:t>
            </w:r>
          </w:p>
        </w:tc>
        <w:tc>
          <w:tcPr>
            <w:tcW w:w="5949" w:type="dxa"/>
            <w:vAlign w:val="center"/>
          </w:tcPr>
          <w:p>
            <w:pPr>
              <w:spacing w:line="276" w:lineRule="auto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学校国际合作与交流处领导介绍国际交流情况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559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09:10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09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</w:rPr>
              <w:t>:15</w:t>
            </w:r>
          </w:p>
        </w:tc>
        <w:tc>
          <w:tcPr>
            <w:tcW w:w="5949" w:type="dxa"/>
            <w:vAlign w:val="center"/>
          </w:tcPr>
          <w:p>
            <w:pPr>
              <w:spacing w:line="276" w:lineRule="auto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中国科学技术交流中心领导讲话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59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bookmarkStart w:id="0" w:name="_Hlk168412302"/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09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</w:rPr>
              <w:t>:15-</w:t>
            </w: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09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</w:rPr>
              <w:t>:3</w:t>
            </w: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5949" w:type="dxa"/>
            <w:vAlign w:val="center"/>
          </w:tcPr>
          <w:p>
            <w:pPr>
              <w:spacing w:line="276" w:lineRule="auto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合 影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9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09: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0-10: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</w:rPr>
              <w:t>00</w:t>
            </w:r>
          </w:p>
        </w:tc>
        <w:tc>
          <w:tcPr>
            <w:tcW w:w="5949" w:type="dxa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Plant Breeding of WUR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 xml:space="preserve"> and u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tilizing plant susceptibility (S) genes for resistance breeding in cucurbits </w:t>
            </w:r>
          </w:p>
          <w:p>
            <w:pPr>
              <w:spacing w:line="276" w:lineRule="auto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 xml:space="preserve">荷兰瓦赫宁根大学 </w:t>
            </w:r>
            <w:r>
              <w:rPr>
                <w:rFonts w:ascii="楷体" w:hAnsi="楷体" w:eastAsia="楷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Yuling Bai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9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10: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</w:rPr>
              <w:t>00</w:t>
            </w: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-1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5949" w:type="dxa"/>
            <w:vAlign w:val="center"/>
          </w:tcPr>
          <w:p>
            <w:pPr>
              <w:spacing w:line="276" w:lineRule="auto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分子育种的挑战和应用</w:t>
            </w:r>
          </w:p>
          <w:p>
            <w:pPr>
              <w:spacing w:line="276" w:lineRule="auto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中国农业科学院蔬菜花卉研究所</w:t>
            </w:r>
            <w:r>
              <w:rPr>
                <w:rFonts w:ascii="楷体" w:hAnsi="楷体" w:eastAsia="楷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Times New Roman"/>
                <w:kern w:val="0"/>
                <w:sz w:val="24"/>
                <w:szCs w:val="24"/>
              </w:rPr>
              <w:t>王晓武</w:t>
            </w:r>
          </w:p>
        </w:tc>
        <w:tc>
          <w:tcPr>
            <w:tcW w:w="1248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段巧红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9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0-11: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</w:rPr>
              <w:t>00</w:t>
            </w:r>
          </w:p>
        </w:tc>
        <w:tc>
          <w:tcPr>
            <w:tcW w:w="5949" w:type="dxa"/>
            <w:vAlign w:val="center"/>
          </w:tcPr>
          <w:p>
            <w:pPr>
              <w:spacing w:line="276" w:lineRule="auto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 xml:space="preserve">生物育种技术助力蔬菜种业创新 </w:t>
            </w:r>
            <w:r>
              <w:rPr>
                <w:rFonts w:ascii="楷体" w:hAnsi="楷体" w:eastAsia="楷体" w:cs="Times New Roman"/>
                <w:kern w:val="0"/>
                <w:sz w:val="24"/>
                <w:szCs w:val="24"/>
              </w:rPr>
              <w:t xml:space="preserve"> </w:t>
            </w:r>
          </w:p>
          <w:p>
            <w:pPr>
              <w:spacing w:line="276" w:lineRule="auto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中国农业科学院蔬菜花卉研究所</w:t>
            </w:r>
            <w:r>
              <w:rPr>
                <w:rFonts w:ascii="楷体" w:hAnsi="楷体" w:eastAsia="楷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Times New Roman"/>
                <w:kern w:val="0"/>
                <w:sz w:val="24"/>
                <w:szCs w:val="24"/>
              </w:rPr>
              <w:t>张圣平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9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</w:rPr>
              <w:t>00</w:t>
            </w: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-1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5949" w:type="dxa"/>
            <w:vAlign w:val="center"/>
          </w:tcPr>
          <w:p>
            <w:pPr>
              <w:spacing w:line="276" w:lineRule="auto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Times New Roman"/>
                <w:kern w:val="0"/>
                <w:sz w:val="24"/>
                <w:szCs w:val="24"/>
              </w:rPr>
              <w:t xml:space="preserve">大白菜育种的机遇与挑战 </w:t>
            </w:r>
          </w:p>
          <w:p>
            <w:pPr>
              <w:spacing w:line="276" w:lineRule="auto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山东农业大学</w:t>
            </w:r>
            <w:r>
              <w:rPr>
                <w:rFonts w:ascii="楷体" w:hAnsi="楷体" w:eastAsia="楷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Times New Roman"/>
                <w:kern w:val="0"/>
                <w:sz w:val="24"/>
                <w:szCs w:val="24"/>
              </w:rPr>
              <w:t>段巧红</w:t>
            </w:r>
          </w:p>
        </w:tc>
        <w:tc>
          <w:tcPr>
            <w:tcW w:w="1248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王晓武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9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</w:rPr>
              <w:t>30</w:t>
            </w: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-1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</w:rPr>
              <w:t>00</w:t>
            </w:r>
          </w:p>
        </w:tc>
        <w:tc>
          <w:tcPr>
            <w:tcW w:w="5949" w:type="dxa"/>
            <w:vAlign w:val="center"/>
          </w:tcPr>
          <w:p>
            <w:pPr>
              <w:spacing w:line="276" w:lineRule="auto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i/>
                <w:iCs/>
                <w:kern w:val="0"/>
                <w:sz w:val="24"/>
                <w:szCs w:val="24"/>
              </w:rPr>
              <w:t>FocPell</w:t>
            </w: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沉默诱导黄瓜枯萎病抗性的功能</w:t>
            </w:r>
          </w:p>
          <w:p>
            <w:pPr>
              <w:spacing w:line="276" w:lineRule="auto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及抗病种质创制</w:t>
            </w:r>
          </w:p>
          <w:p>
            <w:pPr>
              <w:spacing w:line="276" w:lineRule="auto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扬州大学</w:t>
            </w:r>
            <w:r>
              <w:rPr>
                <w:rFonts w:ascii="楷体" w:hAnsi="楷体" w:eastAsia="楷体" w:cs="Times New Roman"/>
                <w:kern w:val="0"/>
                <w:sz w:val="24"/>
                <w:szCs w:val="24"/>
              </w:rPr>
              <w:t xml:space="preserve">  陈学好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spacing w:line="276" w:lineRule="auto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559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12:1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</w:rPr>
              <w:t>0-</w:t>
            </w: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14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</w:rPr>
              <w:t>:00</w:t>
            </w:r>
          </w:p>
        </w:tc>
        <w:tc>
          <w:tcPr>
            <w:tcW w:w="7197" w:type="dxa"/>
            <w:gridSpan w:val="2"/>
            <w:vAlign w:val="center"/>
          </w:tcPr>
          <w:p>
            <w:pPr>
              <w:spacing w:line="276" w:lineRule="auto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午 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9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14:30-1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</w:rPr>
              <w:t>4</w:t>
            </w: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</w:rPr>
              <w:t>45</w:t>
            </w:r>
          </w:p>
        </w:tc>
        <w:tc>
          <w:tcPr>
            <w:tcW w:w="5949" w:type="dxa"/>
            <w:vAlign w:val="center"/>
          </w:tcPr>
          <w:p>
            <w:pPr>
              <w:spacing w:line="276" w:lineRule="auto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番茄对低温弱光胁迫的应答机制与调控</w:t>
            </w:r>
          </w:p>
          <w:p>
            <w:pPr>
              <w:spacing w:line="276" w:lineRule="auto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Times New Roman"/>
                <w:kern w:val="0"/>
                <w:sz w:val="24"/>
                <w:szCs w:val="24"/>
              </w:rPr>
              <w:t>沈阳农业大学</w:t>
            </w: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 xml:space="preserve">  王 峰</w:t>
            </w:r>
          </w:p>
        </w:tc>
        <w:tc>
          <w:tcPr>
            <w:tcW w:w="1248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张圣平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9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</w:rPr>
              <w:t>4</w:t>
            </w: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</w:rPr>
              <w:t>45</w:t>
            </w: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-1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</w:rPr>
              <w:t>5</w:t>
            </w: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</w:rPr>
              <w:t>00</w:t>
            </w:r>
          </w:p>
        </w:tc>
        <w:tc>
          <w:tcPr>
            <w:tcW w:w="5949" w:type="dxa"/>
            <w:vAlign w:val="center"/>
          </w:tcPr>
          <w:p>
            <w:pPr>
              <w:spacing w:line="276" w:lineRule="auto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小麦广谱抗病机制解析及其应用</w:t>
            </w:r>
            <w:r>
              <w:rPr>
                <w:rFonts w:ascii="楷体" w:hAnsi="楷体" w:eastAsia="楷体" w:cs="Times New Roman"/>
                <w:kern w:val="0"/>
                <w:sz w:val="24"/>
                <w:szCs w:val="24"/>
              </w:rPr>
              <w:t xml:space="preserve"> </w:t>
            </w:r>
          </w:p>
          <w:p>
            <w:pPr>
              <w:spacing w:line="276" w:lineRule="auto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 xml:space="preserve">西北农林科技大学 </w:t>
            </w:r>
            <w:r>
              <w:rPr>
                <w:rFonts w:ascii="楷体" w:hAnsi="楷体" w:eastAsia="楷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郭 军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spacing w:line="276" w:lineRule="auto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9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</w:rPr>
              <w:t>5:00-</w:t>
            </w: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</w:rPr>
              <w:t>5:15</w:t>
            </w:r>
          </w:p>
        </w:tc>
        <w:tc>
          <w:tcPr>
            <w:tcW w:w="5949" w:type="dxa"/>
            <w:vAlign w:val="center"/>
          </w:tcPr>
          <w:p>
            <w:pPr>
              <w:spacing w:line="276" w:lineRule="auto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瓜类卷须起始的基因调控研究</w:t>
            </w:r>
          </w:p>
          <w:p>
            <w:pPr>
              <w:spacing w:line="276" w:lineRule="auto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西北农林科技大学  李 征</w:t>
            </w:r>
          </w:p>
        </w:tc>
        <w:tc>
          <w:tcPr>
            <w:tcW w:w="1248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陈学好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9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</w:rPr>
              <w:t>15:15-15:30</w:t>
            </w:r>
          </w:p>
        </w:tc>
        <w:tc>
          <w:tcPr>
            <w:tcW w:w="5949" w:type="dxa"/>
            <w:vAlign w:val="center"/>
          </w:tcPr>
          <w:p>
            <w:pPr>
              <w:spacing w:line="276" w:lineRule="auto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油菜素甾醇BR路径的磷酸化修饰及其功能研究</w:t>
            </w:r>
          </w:p>
          <w:p>
            <w:pPr>
              <w:spacing w:line="276" w:lineRule="auto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西北农林科技大学  王晓峰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9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</w:rPr>
              <w:t>15</w:t>
            </w: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</w:rPr>
              <w:t>30</w:t>
            </w: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-1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</w:rPr>
              <w:t>5</w:t>
            </w: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</w:rPr>
              <w:t>50</w:t>
            </w:r>
          </w:p>
        </w:tc>
        <w:tc>
          <w:tcPr>
            <w:tcW w:w="5949" w:type="dxa"/>
            <w:vAlign w:val="center"/>
          </w:tcPr>
          <w:p>
            <w:pPr>
              <w:spacing w:line="276" w:lineRule="auto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茶</w:t>
            </w:r>
            <w:r>
              <w:rPr>
                <w:rFonts w:ascii="楷体" w:hAnsi="楷体" w:eastAsia="楷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歇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spacing w:line="276" w:lineRule="auto"/>
              <w:ind w:firstLine="240" w:firstLineChars="100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59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</w:rPr>
              <w:t>15</w:t>
            </w: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</w:rPr>
              <w:t>50</w:t>
            </w: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-1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</w:rPr>
              <w:t>6</w:t>
            </w: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</w:rPr>
              <w:t>05</w:t>
            </w:r>
          </w:p>
        </w:tc>
        <w:tc>
          <w:tcPr>
            <w:tcW w:w="5949" w:type="dxa"/>
            <w:vAlign w:val="center"/>
          </w:tcPr>
          <w:p>
            <w:pPr>
              <w:spacing w:line="276" w:lineRule="auto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黄瓜果实醛类香气的分子机制解析</w:t>
            </w:r>
          </w:p>
          <w:p>
            <w:pPr>
              <w:spacing w:line="276" w:lineRule="auto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西北农林科技大学  陈书霞</w:t>
            </w:r>
          </w:p>
        </w:tc>
        <w:tc>
          <w:tcPr>
            <w:tcW w:w="1248" w:type="dxa"/>
            <w:vMerge w:val="restart"/>
            <w:vAlign w:val="center"/>
          </w:tcPr>
          <w:p>
            <w:pPr>
              <w:spacing w:line="276" w:lineRule="auto"/>
              <w:ind w:firstLine="240" w:firstLineChars="100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刘文革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559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</w:rPr>
              <w:t>16</w:t>
            </w: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</w:rPr>
              <w:t>05</w:t>
            </w: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-1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</w:rPr>
              <w:t>6</w:t>
            </w: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5949" w:type="dxa"/>
            <w:vAlign w:val="center"/>
          </w:tcPr>
          <w:p>
            <w:pPr>
              <w:spacing w:line="276" w:lineRule="auto"/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GIG1调控西瓜体细胞和生殖细胞倍性机制初探</w:t>
            </w:r>
          </w:p>
          <w:p>
            <w:pPr>
              <w:spacing w:line="276" w:lineRule="auto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西北农林科技大学  袁 黎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spacing w:line="276" w:lineRule="auto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559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</w:rPr>
              <w:t>16</w:t>
            </w: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</w:rPr>
              <w:t>20</w:t>
            </w: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-1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</w:rPr>
              <w:t>6</w:t>
            </w: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</w:rPr>
              <w:t>35</w:t>
            </w:r>
          </w:p>
        </w:tc>
        <w:tc>
          <w:tcPr>
            <w:tcW w:w="5949" w:type="dxa"/>
            <w:vAlign w:val="center"/>
          </w:tcPr>
          <w:p>
            <w:pPr>
              <w:spacing w:line="276" w:lineRule="auto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马铃薯</w:t>
            </w: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MPK</w:t>
            </w: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基因抗晚疫病分子机制</w:t>
            </w:r>
          </w:p>
          <w:p>
            <w:pPr>
              <w:spacing w:line="276" w:lineRule="auto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西北农林科技大学</w:t>
            </w:r>
            <w:r>
              <w:rPr>
                <w:rFonts w:ascii="楷体" w:hAnsi="楷体" w:eastAsia="楷体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杜 羽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spacing w:line="276" w:lineRule="auto"/>
              <w:ind w:firstLine="240" w:firstLineChars="100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559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</w:rPr>
              <w:t>16</w:t>
            </w: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</w:rPr>
              <w:t>35</w:t>
            </w: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-1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</w:rPr>
              <w:t>6</w:t>
            </w: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</w:rPr>
              <w:t>50</w:t>
            </w:r>
          </w:p>
        </w:tc>
        <w:tc>
          <w:tcPr>
            <w:tcW w:w="5949" w:type="dxa"/>
            <w:vAlign w:val="center"/>
          </w:tcPr>
          <w:p>
            <w:pPr>
              <w:spacing w:line="276" w:lineRule="auto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作物单倍体育种共性技术研发及应用—以黄瓜单倍体创制为例</w:t>
            </w:r>
          </w:p>
          <w:p>
            <w:pPr>
              <w:spacing w:line="276" w:lineRule="auto"/>
              <w:rPr>
                <w:rFonts w:ascii="楷体" w:hAnsi="楷体" w:eastAsia="楷体" w:cs="Times New Roman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中国农业大学 刘兴旺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spacing w:line="276" w:lineRule="auto"/>
              <w:ind w:firstLine="240" w:firstLineChars="100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559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</w:rPr>
              <w:t>16</w:t>
            </w: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</w:rPr>
              <w:t>50</w:t>
            </w: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-1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</w:rPr>
              <w:t>7</w:t>
            </w: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</w:rPr>
              <w:t>05</w:t>
            </w:r>
          </w:p>
        </w:tc>
        <w:tc>
          <w:tcPr>
            <w:tcW w:w="5949" w:type="dxa"/>
            <w:vAlign w:val="center"/>
          </w:tcPr>
          <w:p>
            <w:pPr>
              <w:spacing w:line="276" w:lineRule="auto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 xml:space="preserve">月季灰霉病抗性的遗传解析 </w:t>
            </w:r>
          </w:p>
          <w:p>
            <w:pPr>
              <w:spacing w:line="276" w:lineRule="auto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中国农业大学 张钊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spacing w:line="276" w:lineRule="auto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559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</w:rPr>
              <w:t>7:30-20:00</w:t>
            </w:r>
          </w:p>
        </w:tc>
        <w:tc>
          <w:tcPr>
            <w:tcW w:w="7197" w:type="dxa"/>
            <w:gridSpan w:val="2"/>
            <w:vAlign w:val="center"/>
          </w:tcPr>
          <w:p>
            <w:pPr>
              <w:spacing w:line="276" w:lineRule="auto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晚 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9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6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</w:rPr>
              <w:t>月1</w:t>
            </w: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8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  <w:szCs w:val="24"/>
              </w:rPr>
              <w:t>日</w:t>
            </w:r>
          </w:p>
        </w:tc>
        <w:tc>
          <w:tcPr>
            <w:tcW w:w="7197" w:type="dxa"/>
            <w:gridSpan w:val="2"/>
            <w:vAlign w:val="center"/>
          </w:tcPr>
          <w:p>
            <w:pPr>
              <w:spacing w:line="276" w:lineRule="auto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离 会</w:t>
            </w:r>
          </w:p>
        </w:tc>
      </w:tr>
    </w:tbl>
    <w:p>
      <w:pPr>
        <w:spacing w:before="156" w:beforeLines="50" w:after="468" w:afterLines="150"/>
        <w:rPr>
          <w:rFonts w:ascii="方正小标宋简体" w:hAnsi="楷体" w:eastAsia="方正小标宋简体"/>
          <w:b/>
          <w:bCs/>
          <w:sz w:val="40"/>
          <w:szCs w:val="40"/>
        </w:rPr>
      </w:pPr>
    </w:p>
    <w:p>
      <w:pPr>
        <w:spacing w:before="156" w:beforeLines="50" w:after="468" w:afterLines="150"/>
        <w:rPr>
          <w:rFonts w:ascii="方正小标宋简体" w:hAnsi="楷体" w:eastAsia="方正小标宋简体"/>
          <w:b/>
          <w:bCs/>
          <w:sz w:val="40"/>
          <w:szCs w:val="40"/>
        </w:rPr>
      </w:pPr>
    </w:p>
    <w:p>
      <w:pPr>
        <w:spacing w:before="156" w:beforeLines="50" w:after="468" w:afterLines="150"/>
        <w:rPr>
          <w:rFonts w:ascii="方正小标宋简体" w:hAnsi="楷体" w:eastAsia="方正小标宋简体"/>
          <w:b/>
          <w:bCs/>
          <w:sz w:val="40"/>
          <w:szCs w:val="40"/>
        </w:rPr>
      </w:pPr>
    </w:p>
    <w:p>
      <w:pPr>
        <w:spacing w:before="156" w:beforeLines="50" w:after="468" w:afterLines="150"/>
        <w:rPr>
          <w:rFonts w:ascii="方正小标宋简体" w:hAnsi="楷体" w:eastAsia="方正小标宋简体"/>
          <w:b/>
          <w:bCs/>
          <w:sz w:val="40"/>
          <w:szCs w:val="40"/>
        </w:rPr>
      </w:pPr>
    </w:p>
    <w:p>
      <w:pPr>
        <w:spacing w:before="156" w:beforeLines="50" w:after="468" w:afterLines="150"/>
        <w:rPr>
          <w:rFonts w:ascii="方正小标宋简体" w:hAnsi="楷体" w:eastAsia="方正小标宋简体"/>
          <w:b/>
          <w:bCs/>
          <w:sz w:val="40"/>
          <w:szCs w:val="40"/>
        </w:rPr>
      </w:pPr>
    </w:p>
    <w:p>
      <w:pPr>
        <w:spacing w:before="156" w:beforeLines="50" w:after="468" w:afterLines="150"/>
        <w:rPr>
          <w:rFonts w:ascii="方正小标宋简体" w:hAnsi="楷体" w:eastAsia="方正小标宋简体"/>
          <w:b/>
          <w:bCs/>
          <w:sz w:val="40"/>
          <w:szCs w:val="40"/>
        </w:rPr>
      </w:pPr>
    </w:p>
    <w:p>
      <w:pPr>
        <w:spacing w:before="156" w:beforeLines="50" w:after="468" w:afterLines="150"/>
        <w:rPr>
          <w:rFonts w:ascii="方正小标宋简体" w:hAnsi="楷体" w:eastAsia="方正小标宋简体"/>
          <w:b/>
          <w:bCs/>
          <w:sz w:val="40"/>
          <w:szCs w:val="40"/>
        </w:rPr>
      </w:pPr>
    </w:p>
    <w:p>
      <w:pPr>
        <w:spacing w:before="156" w:beforeLines="50" w:after="468" w:afterLines="150"/>
        <w:rPr>
          <w:rFonts w:ascii="方正小标宋简体" w:hAnsi="楷体" w:eastAsia="方正小标宋简体"/>
          <w:b/>
          <w:bCs/>
          <w:sz w:val="40"/>
          <w:szCs w:val="40"/>
        </w:rPr>
      </w:pPr>
    </w:p>
    <w:p>
      <w:pPr>
        <w:spacing w:before="156" w:beforeLines="50" w:after="468" w:afterLines="150"/>
        <w:rPr>
          <w:rFonts w:ascii="方正小标宋简体" w:hAnsi="楷体" w:eastAsia="方正小标宋简体"/>
          <w:b/>
          <w:bCs/>
          <w:sz w:val="40"/>
          <w:szCs w:val="40"/>
        </w:rPr>
      </w:pPr>
      <w:r>
        <w:rPr>
          <w:rFonts w:hint="eastAsia" w:ascii="方正小标宋简体" w:hAnsi="楷体" w:eastAsia="方正小标宋简体"/>
          <w:b/>
          <w:bCs/>
          <w:sz w:val="40"/>
          <w:szCs w:val="40"/>
        </w:rPr>
        <w:t>会务服务</w:t>
      </w:r>
    </w:p>
    <w:p>
      <w:pPr>
        <w:spacing w:before="156" w:beforeLines="50" w:after="156" w:afterLines="50" w:line="360" w:lineRule="auto"/>
        <w:rPr>
          <w:rFonts w:ascii="楷体" w:hAnsi="楷体" w:eastAsia="楷体"/>
          <w:b/>
          <w:bCs/>
          <w:sz w:val="44"/>
          <w:szCs w:val="48"/>
        </w:rPr>
      </w:pPr>
      <w:r>
        <w:rPr>
          <w:rFonts w:hint="eastAsia" w:ascii="楷体" w:hAnsi="楷体" w:eastAsia="楷体"/>
          <w:b/>
          <w:bCs/>
          <w:sz w:val="28"/>
          <w:szCs w:val="32"/>
        </w:rPr>
        <w:t>用餐安排：</w:t>
      </w:r>
    </w:p>
    <w:p>
      <w:pPr>
        <w:spacing w:line="360" w:lineRule="auto"/>
        <w:rPr>
          <w:rFonts w:ascii="Times New Roman" w:hAnsi="Times New Roman" w:eastAsia="楷体"/>
          <w:sz w:val="24"/>
          <w:szCs w:val="24"/>
        </w:rPr>
      </w:pPr>
      <w:r>
        <w:rPr>
          <w:rFonts w:ascii="Times New Roman" w:hAnsi="Times New Roman" w:eastAsia="楷体"/>
          <w:sz w:val="24"/>
          <w:szCs w:val="24"/>
        </w:rPr>
        <w:t>6</w:t>
      </w:r>
      <w:r>
        <w:rPr>
          <w:rFonts w:hint="eastAsia" w:ascii="Times New Roman" w:hAnsi="Times New Roman" w:eastAsia="楷体"/>
          <w:sz w:val="24"/>
          <w:szCs w:val="24"/>
        </w:rPr>
        <w:t>月</w:t>
      </w:r>
      <w:r>
        <w:rPr>
          <w:rFonts w:ascii="Times New Roman" w:hAnsi="Times New Roman" w:eastAsia="楷体"/>
          <w:sz w:val="24"/>
          <w:szCs w:val="24"/>
        </w:rPr>
        <w:t>16</w:t>
      </w:r>
      <w:r>
        <w:rPr>
          <w:rFonts w:hint="eastAsia" w:ascii="Times New Roman" w:hAnsi="Times New Roman" w:eastAsia="楷体"/>
          <w:sz w:val="24"/>
          <w:szCs w:val="24"/>
        </w:rPr>
        <w:t>日 晚餐：12:00-14:00 西北农林科技大学外专公寓餐厅（暂定）</w:t>
      </w:r>
    </w:p>
    <w:p>
      <w:pPr>
        <w:spacing w:line="360" w:lineRule="auto"/>
        <w:rPr>
          <w:rFonts w:ascii="Times New Roman" w:hAnsi="Times New Roman" w:eastAsia="楷体"/>
          <w:sz w:val="24"/>
          <w:szCs w:val="24"/>
        </w:rPr>
      </w:pPr>
      <w:r>
        <w:rPr>
          <w:rFonts w:ascii="Times New Roman" w:hAnsi="Times New Roman" w:eastAsia="楷体"/>
          <w:sz w:val="24"/>
          <w:szCs w:val="24"/>
        </w:rPr>
        <w:t>6</w:t>
      </w:r>
      <w:r>
        <w:rPr>
          <w:rFonts w:hint="eastAsia" w:ascii="Times New Roman" w:hAnsi="Times New Roman" w:eastAsia="楷体"/>
          <w:sz w:val="24"/>
          <w:szCs w:val="24"/>
        </w:rPr>
        <w:t>月</w:t>
      </w:r>
      <w:r>
        <w:rPr>
          <w:rFonts w:ascii="Times New Roman" w:hAnsi="Times New Roman" w:eastAsia="楷体"/>
          <w:sz w:val="24"/>
          <w:szCs w:val="24"/>
        </w:rPr>
        <w:t>17</w:t>
      </w:r>
      <w:r>
        <w:rPr>
          <w:rFonts w:hint="eastAsia" w:ascii="Times New Roman" w:hAnsi="Times New Roman" w:eastAsia="楷体"/>
          <w:sz w:val="24"/>
          <w:szCs w:val="24"/>
        </w:rPr>
        <w:t>日 早餐：0</w:t>
      </w:r>
      <w:r>
        <w:rPr>
          <w:rFonts w:ascii="Times New Roman" w:hAnsi="Times New Roman" w:eastAsia="楷体"/>
          <w:sz w:val="24"/>
          <w:szCs w:val="24"/>
        </w:rPr>
        <w:t>7</w:t>
      </w:r>
      <w:r>
        <w:rPr>
          <w:rFonts w:hint="eastAsia" w:ascii="Times New Roman" w:hAnsi="Times New Roman" w:eastAsia="楷体"/>
          <w:sz w:val="24"/>
          <w:szCs w:val="24"/>
        </w:rPr>
        <w:t>:</w:t>
      </w:r>
      <w:r>
        <w:rPr>
          <w:rFonts w:ascii="Times New Roman" w:hAnsi="Times New Roman" w:eastAsia="楷体"/>
          <w:sz w:val="24"/>
          <w:szCs w:val="24"/>
        </w:rPr>
        <w:t>00</w:t>
      </w:r>
      <w:r>
        <w:rPr>
          <w:rFonts w:hint="eastAsia" w:ascii="Times New Roman" w:hAnsi="Times New Roman" w:eastAsia="楷体"/>
          <w:sz w:val="24"/>
          <w:szCs w:val="24"/>
        </w:rPr>
        <w:t>-</w:t>
      </w:r>
      <w:r>
        <w:rPr>
          <w:rFonts w:ascii="Times New Roman" w:hAnsi="Times New Roman" w:eastAsia="楷体"/>
          <w:sz w:val="24"/>
          <w:szCs w:val="24"/>
        </w:rPr>
        <w:t>08</w:t>
      </w:r>
      <w:r>
        <w:rPr>
          <w:rFonts w:hint="eastAsia" w:ascii="Times New Roman" w:hAnsi="Times New Roman" w:eastAsia="楷体"/>
          <w:sz w:val="24"/>
          <w:szCs w:val="24"/>
        </w:rPr>
        <w:t>:00 西北农林科技大学外专公寓餐厅</w:t>
      </w:r>
    </w:p>
    <w:p>
      <w:pPr>
        <w:spacing w:line="360" w:lineRule="auto"/>
        <w:rPr>
          <w:rFonts w:ascii="Times New Roman" w:hAnsi="Times New Roman" w:eastAsia="楷体"/>
          <w:sz w:val="24"/>
          <w:szCs w:val="24"/>
        </w:rPr>
      </w:pPr>
      <w:r>
        <w:rPr>
          <w:rFonts w:ascii="Times New Roman" w:hAnsi="Times New Roman" w:eastAsia="楷体"/>
          <w:sz w:val="24"/>
          <w:szCs w:val="24"/>
        </w:rPr>
        <w:t>6</w:t>
      </w:r>
      <w:r>
        <w:rPr>
          <w:rFonts w:hint="eastAsia" w:ascii="Times New Roman" w:hAnsi="Times New Roman" w:eastAsia="楷体"/>
          <w:sz w:val="24"/>
          <w:szCs w:val="24"/>
        </w:rPr>
        <w:t>月</w:t>
      </w:r>
      <w:r>
        <w:rPr>
          <w:rFonts w:ascii="Times New Roman" w:hAnsi="Times New Roman" w:eastAsia="楷体"/>
          <w:sz w:val="24"/>
          <w:szCs w:val="24"/>
        </w:rPr>
        <w:t>17</w:t>
      </w:r>
      <w:r>
        <w:rPr>
          <w:rFonts w:hint="eastAsia" w:ascii="Times New Roman" w:hAnsi="Times New Roman" w:eastAsia="楷体"/>
          <w:sz w:val="24"/>
          <w:szCs w:val="24"/>
        </w:rPr>
        <w:t>日 中餐：</w:t>
      </w:r>
      <w:r>
        <w:rPr>
          <w:rFonts w:ascii="Times New Roman" w:hAnsi="Times New Roman" w:eastAsia="楷体"/>
          <w:sz w:val="24"/>
          <w:szCs w:val="24"/>
        </w:rPr>
        <w:t>12</w:t>
      </w:r>
      <w:r>
        <w:rPr>
          <w:rFonts w:hint="eastAsia" w:ascii="Times New Roman" w:hAnsi="Times New Roman" w:eastAsia="楷体"/>
          <w:sz w:val="24"/>
          <w:szCs w:val="24"/>
        </w:rPr>
        <w:t>:00-</w:t>
      </w:r>
      <w:r>
        <w:rPr>
          <w:rFonts w:ascii="Times New Roman" w:hAnsi="Times New Roman" w:eastAsia="楷体"/>
          <w:sz w:val="24"/>
          <w:szCs w:val="24"/>
        </w:rPr>
        <w:t>14</w:t>
      </w:r>
      <w:r>
        <w:rPr>
          <w:rFonts w:hint="eastAsia" w:ascii="Times New Roman" w:hAnsi="Times New Roman" w:eastAsia="楷体"/>
          <w:sz w:val="24"/>
          <w:szCs w:val="24"/>
        </w:rPr>
        <w:t>:00 西北农林科技大学外专公寓餐厅</w:t>
      </w:r>
    </w:p>
    <w:p>
      <w:pPr>
        <w:spacing w:line="360" w:lineRule="auto"/>
        <w:rPr>
          <w:rFonts w:ascii="Times New Roman" w:hAnsi="Times New Roman" w:eastAsia="楷体"/>
          <w:sz w:val="24"/>
          <w:szCs w:val="24"/>
        </w:rPr>
      </w:pPr>
      <w:r>
        <w:rPr>
          <w:rFonts w:ascii="Times New Roman" w:hAnsi="Times New Roman" w:eastAsia="楷体"/>
          <w:sz w:val="24"/>
          <w:szCs w:val="24"/>
        </w:rPr>
        <w:t>6</w:t>
      </w:r>
      <w:r>
        <w:rPr>
          <w:rFonts w:hint="eastAsia" w:ascii="Times New Roman" w:hAnsi="Times New Roman" w:eastAsia="楷体"/>
          <w:sz w:val="24"/>
          <w:szCs w:val="24"/>
        </w:rPr>
        <w:t>月</w:t>
      </w:r>
      <w:r>
        <w:rPr>
          <w:rFonts w:ascii="Times New Roman" w:hAnsi="Times New Roman" w:eastAsia="楷体"/>
          <w:sz w:val="24"/>
          <w:szCs w:val="24"/>
        </w:rPr>
        <w:t>17</w:t>
      </w:r>
      <w:r>
        <w:rPr>
          <w:rFonts w:hint="eastAsia" w:ascii="Times New Roman" w:hAnsi="Times New Roman" w:eastAsia="楷体"/>
          <w:sz w:val="24"/>
          <w:szCs w:val="24"/>
        </w:rPr>
        <w:t>日 晚餐：</w:t>
      </w:r>
      <w:r>
        <w:rPr>
          <w:rFonts w:ascii="Times New Roman" w:hAnsi="Times New Roman" w:eastAsia="楷体"/>
          <w:sz w:val="24"/>
          <w:szCs w:val="24"/>
        </w:rPr>
        <w:t>18</w:t>
      </w:r>
      <w:r>
        <w:rPr>
          <w:rFonts w:hint="eastAsia" w:ascii="Times New Roman" w:hAnsi="Times New Roman" w:eastAsia="楷体"/>
          <w:sz w:val="24"/>
          <w:szCs w:val="24"/>
        </w:rPr>
        <w:t>:00-</w:t>
      </w:r>
      <w:r>
        <w:rPr>
          <w:rFonts w:ascii="Times New Roman" w:hAnsi="Times New Roman" w:eastAsia="楷体"/>
          <w:sz w:val="24"/>
          <w:szCs w:val="24"/>
        </w:rPr>
        <w:t>20</w:t>
      </w:r>
      <w:r>
        <w:rPr>
          <w:rFonts w:hint="eastAsia" w:ascii="Times New Roman" w:hAnsi="Times New Roman" w:eastAsia="楷体"/>
          <w:sz w:val="24"/>
          <w:szCs w:val="24"/>
        </w:rPr>
        <w:t>:00 杨凌国际会展中心酒店中餐厅春华和瑞雪包间</w:t>
      </w:r>
    </w:p>
    <w:p>
      <w:pPr>
        <w:spacing w:before="156" w:beforeLines="50" w:after="156" w:afterLines="50"/>
        <w:rPr>
          <w:rFonts w:ascii="Times New Roman" w:hAnsi="Times New Roman" w:eastAsia="楷体"/>
          <w:b/>
          <w:bCs/>
          <w:sz w:val="28"/>
          <w:szCs w:val="32"/>
        </w:rPr>
      </w:pPr>
      <w:r>
        <w:rPr>
          <w:rFonts w:hint="eastAsia" w:ascii="Times New Roman" w:hAnsi="Times New Roman" w:eastAsia="楷体"/>
          <w:b/>
          <w:bCs/>
          <w:sz w:val="28"/>
          <w:szCs w:val="32"/>
        </w:rPr>
        <w:t>会务组：</w:t>
      </w:r>
    </w:p>
    <w:p>
      <w:pPr>
        <w:spacing w:before="156" w:beforeLines="50"/>
        <w:rPr>
          <w:rFonts w:ascii="Times New Roman" w:hAnsi="Times New Roman" w:eastAsia="楷体"/>
          <w:sz w:val="24"/>
          <w:szCs w:val="28"/>
        </w:rPr>
      </w:pPr>
      <w:r>
        <w:rPr>
          <w:rFonts w:hint="eastAsia" w:ascii="Times New Roman" w:hAnsi="Times New Roman" w:eastAsia="楷体"/>
          <w:sz w:val="24"/>
          <w:szCs w:val="28"/>
        </w:rPr>
        <w:t>《</w:t>
      </w:r>
      <w:r>
        <w:rPr>
          <w:rFonts w:ascii="Times New Roman" w:hAnsi="Times New Roman" w:eastAsia="楷体"/>
          <w:sz w:val="24"/>
          <w:szCs w:val="28"/>
        </w:rPr>
        <w:t>2024年国际蔬菜分子育种及应用</w:t>
      </w:r>
      <w:r>
        <w:rPr>
          <w:rFonts w:hint="eastAsia" w:ascii="Times New Roman" w:hAnsi="Times New Roman" w:eastAsia="楷体"/>
          <w:sz w:val="24"/>
          <w:szCs w:val="28"/>
        </w:rPr>
        <w:t>小型学术研讨会</w:t>
      </w:r>
      <w:r>
        <w:rPr>
          <w:rFonts w:ascii="Times New Roman" w:hAnsi="Times New Roman" w:eastAsia="楷体"/>
          <w:sz w:val="24"/>
          <w:szCs w:val="28"/>
        </w:rPr>
        <w:t>会</w:t>
      </w:r>
      <w:r>
        <w:rPr>
          <w:rFonts w:hint="eastAsia" w:ascii="Times New Roman" w:hAnsi="Times New Roman" w:eastAsia="楷体"/>
          <w:sz w:val="24"/>
          <w:szCs w:val="28"/>
        </w:rPr>
        <w:t>》会务组</w:t>
      </w:r>
    </w:p>
    <w:p>
      <w:pPr>
        <w:spacing w:before="156" w:beforeLines="50"/>
        <w:rPr>
          <w:rFonts w:ascii="Times New Roman" w:hAnsi="Times New Roman" w:eastAsia="楷体"/>
          <w:sz w:val="24"/>
          <w:szCs w:val="28"/>
        </w:rPr>
      </w:pPr>
      <w:r>
        <w:rPr>
          <w:rFonts w:hint="eastAsia" w:ascii="Times New Roman" w:hAnsi="Times New Roman" w:eastAsia="楷体"/>
          <w:sz w:val="24"/>
          <w:szCs w:val="28"/>
        </w:rPr>
        <w:t>刘汉强：</w:t>
      </w:r>
      <w:r>
        <w:rPr>
          <w:rFonts w:ascii="Times New Roman" w:hAnsi="Times New Roman" w:eastAsia="楷体"/>
          <w:sz w:val="24"/>
          <w:szCs w:val="28"/>
        </w:rPr>
        <w:t>19891417052</w:t>
      </w:r>
      <w:r>
        <w:rPr>
          <w:rFonts w:hint="eastAsia" w:ascii="Times New Roman" w:hAnsi="Times New Roman" w:eastAsia="楷体"/>
          <w:sz w:val="24"/>
          <w:szCs w:val="28"/>
        </w:rPr>
        <w:t xml:space="preserve">   </w:t>
      </w:r>
    </w:p>
    <w:p>
      <w:pPr>
        <w:spacing w:before="156" w:beforeLines="50"/>
        <w:rPr>
          <w:rFonts w:ascii="Times New Roman" w:hAnsi="Times New Roman" w:eastAsia="楷体"/>
          <w:sz w:val="24"/>
          <w:szCs w:val="28"/>
        </w:rPr>
      </w:pPr>
      <w:r>
        <w:rPr>
          <w:rFonts w:hint="eastAsia" w:ascii="Times New Roman" w:hAnsi="Times New Roman" w:eastAsia="楷体"/>
          <w:sz w:val="24"/>
          <w:szCs w:val="28"/>
        </w:rPr>
        <w:t>王若宸：18700808462</w:t>
      </w:r>
    </w:p>
    <w:p>
      <w:pPr>
        <w:spacing w:before="156" w:beforeLines="50" w:after="156" w:afterLines="50"/>
        <w:rPr>
          <w:rFonts w:ascii="Times New Roman" w:hAnsi="Times New Roman" w:eastAsia="楷体"/>
          <w:b/>
          <w:bCs/>
          <w:sz w:val="28"/>
          <w:szCs w:val="32"/>
        </w:rPr>
      </w:pPr>
      <w:r>
        <w:rPr>
          <w:rFonts w:hint="eastAsia" w:ascii="Times New Roman" w:hAnsi="Times New Roman" w:eastAsia="楷体"/>
          <w:b/>
          <w:bCs/>
          <w:sz w:val="28"/>
          <w:szCs w:val="32"/>
        </w:rPr>
        <w:t>酒店：</w:t>
      </w:r>
    </w:p>
    <w:p>
      <w:pPr>
        <w:spacing w:before="156" w:beforeLines="50"/>
        <w:rPr>
          <w:rFonts w:ascii="Times New Roman" w:hAnsi="Times New Roman" w:eastAsia="楷体"/>
          <w:sz w:val="24"/>
          <w:szCs w:val="28"/>
        </w:rPr>
      </w:pPr>
      <w:r>
        <w:rPr>
          <w:rFonts w:hint="eastAsia" w:ascii="Times New Roman" w:hAnsi="Times New Roman" w:eastAsia="楷体"/>
          <w:sz w:val="24"/>
          <w:szCs w:val="24"/>
        </w:rPr>
        <w:t xml:space="preserve">西北农林科技大学外专公寓 </w:t>
      </w:r>
      <w:r>
        <w:rPr>
          <w:rFonts w:hint="eastAsia" w:ascii="Times New Roman" w:hAnsi="Times New Roman" w:eastAsia="楷体"/>
          <w:sz w:val="24"/>
          <w:szCs w:val="28"/>
        </w:rPr>
        <w:t>服务电话：029-</w:t>
      </w:r>
      <w:r>
        <w:rPr>
          <w:rFonts w:ascii="Times New Roman" w:hAnsi="Times New Roman" w:eastAsia="楷体"/>
          <w:sz w:val="24"/>
          <w:szCs w:val="28"/>
        </w:rPr>
        <w:t>87082888</w:t>
      </w:r>
    </w:p>
    <w:p>
      <w:pPr>
        <w:spacing w:before="156" w:beforeLines="50"/>
        <w:rPr>
          <w:rFonts w:ascii="Times New Roman" w:hAnsi="Times New Roman" w:eastAsia="楷体"/>
          <w:sz w:val="24"/>
          <w:szCs w:val="28"/>
        </w:rPr>
      </w:pPr>
      <w:r>
        <w:rPr>
          <w:rFonts w:hint="eastAsia" w:ascii="Times New Roman" w:hAnsi="Times New Roman" w:eastAsia="楷体"/>
          <w:sz w:val="24"/>
          <w:szCs w:val="28"/>
        </w:rPr>
        <w:t>地址：杨凌示范区西农路南段</w:t>
      </w:r>
      <w:r>
        <w:rPr>
          <w:rFonts w:ascii="Times New Roman" w:hAnsi="Times New Roman" w:eastAsia="楷体"/>
          <w:sz w:val="24"/>
          <w:szCs w:val="28"/>
        </w:rPr>
        <w:t>3号西农大南校区西南角</w:t>
      </w:r>
    </w:p>
    <w:p>
      <w:pPr>
        <w:spacing w:before="156" w:beforeLines="50" w:after="156" w:afterLines="50"/>
        <w:rPr>
          <w:rFonts w:ascii="楷体" w:hAnsi="楷体" w:eastAsia="楷体"/>
          <w:b/>
          <w:bCs/>
          <w:sz w:val="28"/>
          <w:szCs w:val="32"/>
        </w:rPr>
      </w:pPr>
      <w:r>
        <w:rPr>
          <w:rFonts w:hint="eastAsia" w:ascii="楷体" w:hAnsi="楷体" w:eastAsia="楷体"/>
          <w:b/>
          <w:bCs/>
          <w:sz w:val="28"/>
          <w:szCs w:val="32"/>
        </w:rPr>
        <w:t>温情提示:</w:t>
      </w:r>
    </w:p>
    <w:p>
      <w:pPr>
        <w:spacing w:before="156" w:beforeLines="50"/>
        <w:rPr>
          <w:rFonts w:ascii="楷体" w:hAnsi="楷体" w:eastAsia="楷体"/>
          <w:sz w:val="24"/>
          <w:szCs w:val="28"/>
        </w:rPr>
      </w:pPr>
      <w:r>
        <w:rPr>
          <w:rFonts w:hint="eastAsia" w:ascii="楷体" w:hAnsi="楷体" w:eastAsia="楷体"/>
          <w:sz w:val="24"/>
          <w:szCs w:val="28"/>
        </w:rPr>
        <w:t>参会期间天气情况</w:t>
      </w:r>
    </w:p>
    <w:p>
      <w:pPr>
        <w:rPr>
          <w:rFonts w:ascii="方正小标宋简体" w:eastAsia="方正小标宋简体"/>
          <w:sz w:val="52"/>
          <w:szCs w:val="56"/>
        </w:rPr>
      </w:pPr>
      <w:r>
        <w:drawing>
          <wp:inline distT="0" distB="0" distL="0" distR="0">
            <wp:extent cx="2705735" cy="2924810"/>
            <wp:effectExtent l="0" t="0" r="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rcRect t="442"/>
                    <a:stretch>
                      <a:fillRect/>
                    </a:stretch>
                  </pic:blipFill>
                  <pic:spPr>
                    <a:xfrm>
                      <a:off x="0" y="0"/>
                      <a:ext cx="2712750" cy="29319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3OWQwODRjODNhYjdhNjdhODZjZTFlMmYyOGQ0OWMifQ=="/>
  </w:docVars>
  <w:rsids>
    <w:rsidRoot w:val="00AD460A"/>
    <w:rsid w:val="00022A45"/>
    <w:rsid w:val="000614DF"/>
    <w:rsid w:val="000B25EF"/>
    <w:rsid w:val="000C5D64"/>
    <w:rsid w:val="000F49BD"/>
    <w:rsid w:val="001758E9"/>
    <w:rsid w:val="00187FE3"/>
    <w:rsid w:val="001C2934"/>
    <w:rsid w:val="001D66D6"/>
    <w:rsid w:val="001E2A90"/>
    <w:rsid w:val="001E5E7F"/>
    <w:rsid w:val="00220E32"/>
    <w:rsid w:val="00247F70"/>
    <w:rsid w:val="00250F1B"/>
    <w:rsid w:val="00261CA7"/>
    <w:rsid w:val="002E36F8"/>
    <w:rsid w:val="00300441"/>
    <w:rsid w:val="00310858"/>
    <w:rsid w:val="00326F56"/>
    <w:rsid w:val="003816BE"/>
    <w:rsid w:val="003841E4"/>
    <w:rsid w:val="0039428A"/>
    <w:rsid w:val="003C35E2"/>
    <w:rsid w:val="003F2044"/>
    <w:rsid w:val="003F61AF"/>
    <w:rsid w:val="00423EC9"/>
    <w:rsid w:val="0045580B"/>
    <w:rsid w:val="0046012B"/>
    <w:rsid w:val="004652AD"/>
    <w:rsid w:val="004C7EB9"/>
    <w:rsid w:val="0050553E"/>
    <w:rsid w:val="005113F7"/>
    <w:rsid w:val="00511AB6"/>
    <w:rsid w:val="00520738"/>
    <w:rsid w:val="0053057B"/>
    <w:rsid w:val="005312E4"/>
    <w:rsid w:val="00542567"/>
    <w:rsid w:val="005B3322"/>
    <w:rsid w:val="005E7D4D"/>
    <w:rsid w:val="005F284C"/>
    <w:rsid w:val="0061586C"/>
    <w:rsid w:val="00623494"/>
    <w:rsid w:val="006312B6"/>
    <w:rsid w:val="00644295"/>
    <w:rsid w:val="006D0BDC"/>
    <w:rsid w:val="006E390E"/>
    <w:rsid w:val="0077068A"/>
    <w:rsid w:val="00770ED5"/>
    <w:rsid w:val="007C3F42"/>
    <w:rsid w:val="007E452B"/>
    <w:rsid w:val="007F6486"/>
    <w:rsid w:val="00854C23"/>
    <w:rsid w:val="00883908"/>
    <w:rsid w:val="008D41D4"/>
    <w:rsid w:val="00903677"/>
    <w:rsid w:val="00935129"/>
    <w:rsid w:val="009436C6"/>
    <w:rsid w:val="00955D41"/>
    <w:rsid w:val="00A72098"/>
    <w:rsid w:val="00A82282"/>
    <w:rsid w:val="00AA5CD1"/>
    <w:rsid w:val="00AD1492"/>
    <w:rsid w:val="00AD460A"/>
    <w:rsid w:val="00AE228B"/>
    <w:rsid w:val="00B07A8F"/>
    <w:rsid w:val="00B11A01"/>
    <w:rsid w:val="00B32F47"/>
    <w:rsid w:val="00B82787"/>
    <w:rsid w:val="00BE42DB"/>
    <w:rsid w:val="00C20EC2"/>
    <w:rsid w:val="00C52988"/>
    <w:rsid w:val="00C57D1F"/>
    <w:rsid w:val="00C62BE7"/>
    <w:rsid w:val="00D31754"/>
    <w:rsid w:val="00D3411C"/>
    <w:rsid w:val="00D52530"/>
    <w:rsid w:val="00DA6329"/>
    <w:rsid w:val="00E00C74"/>
    <w:rsid w:val="00E301B6"/>
    <w:rsid w:val="00E471A4"/>
    <w:rsid w:val="00E80D23"/>
    <w:rsid w:val="00EA4BB3"/>
    <w:rsid w:val="00EA584C"/>
    <w:rsid w:val="00EC5575"/>
    <w:rsid w:val="00EF1764"/>
    <w:rsid w:val="00F10760"/>
    <w:rsid w:val="00F168BD"/>
    <w:rsid w:val="00F778C4"/>
    <w:rsid w:val="00FF415E"/>
    <w:rsid w:val="051C149C"/>
    <w:rsid w:val="0A104E7E"/>
    <w:rsid w:val="0A1451B2"/>
    <w:rsid w:val="0B726A9A"/>
    <w:rsid w:val="1324532E"/>
    <w:rsid w:val="182A2DD1"/>
    <w:rsid w:val="18EC0939"/>
    <w:rsid w:val="1BD5797C"/>
    <w:rsid w:val="1E766E71"/>
    <w:rsid w:val="25544755"/>
    <w:rsid w:val="27B02913"/>
    <w:rsid w:val="290E0BBE"/>
    <w:rsid w:val="2B1A0168"/>
    <w:rsid w:val="2D22320F"/>
    <w:rsid w:val="2D6869D3"/>
    <w:rsid w:val="2E253DDC"/>
    <w:rsid w:val="334913A6"/>
    <w:rsid w:val="4D563F36"/>
    <w:rsid w:val="4E970ECD"/>
    <w:rsid w:val="4EAD471B"/>
    <w:rsid w:val="4F021336"/>
    <w:rsid w:val="512D0671"/>
    <w:rsid w:val="5C025303"/>
    <w:rsid w:val="63FA5FE0"/>
    <w:rsid w:val="688F501A"/>
    <w:rsid w:val="6ADB5DB0"/>
    <w:rsid w:val="70886CB1"/>
    <w:rsid w:val="786B7194"/>
    <w:rsid w:val="7942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CB3CC-A360-4518-A237-BB85979E97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781</Words>
  <Characters>1187</Characters>
  <Lines>10</Lines>
  <Paragraphs>2</Paragraphs>
  <TotalTime>11</TotalTime>
  <ScaleCrop>false</ScaleCrop>
  <LinksUpToDate>false</LinksUpToDate>
  <CharactersWithSpaces>1262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2024-05-07T07:22:00Z</dcterms:created>
  <dc:creator>Ruochen Wang</dc:creator>
  <cp:lastModifiedBy>陈书霞</cp:lastModifiedBy>
  <cp:lastPrinted>2024-06-06T00:40:00Z</cp:lastPrinted>
  <dcterms:modified xsi:type="dcterms:W3CDTF">2024-06-12T03:16:27Z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A58E4C631C1942F4B763230E0E82CE46_13</vt:lpwstr>
  </property>
</Properties>
</file>